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2000"/>
        <w:gridCol w:w="1880"/>
        <w:gridCol w:w="1600"/>
        <w:gridCol w:w="1440"/>
        <w:gridCol w:w="1440"/>
        <w:gridCol w:w="1440"/>
      </w:tblGrid>
      <w:tr w:rsidR="00A4613F" w:rsidRPr="00223C4B" w:rsidTr="00A4613F">
        <w:trPr>
          <w:trHeight w:val="315"/>
        </w:trPr>
        <w:tc>
          <w:tcPr>
            <w:tcW w:w="9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821F7F" w:rsidP="00821F7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Τίτλος διαγωνισμού: </w:t>
            </w:r>
            <w:r w:rsidR="00A4613F" w:rsidRPr="00223C4B">
              <w:rPr>
                <w:rFonts w:ascii="Arial" w:eastAsia="Times New Roman" w:hAnsi="Arial" w:cs="Arial"/>
                <w:sz w:val="24"/>
                <w:szCs w:val="24"/>
              </w:rPr>
              <w:t xml:space="preserve">Ηχητική και φωτιστική κάλυψη εκδηλώσεων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της ΔΚΕΠΠΑΚ για το έτος 2017</w:t>
            </w:r>
          </w:p>
        </w:tc>
      </w:tr>
      <w:tr w:rsidR="00A4613F" w:rsidRPr="00223C4B" w:rsidTr="00A4613F">
        <w:trPr>
          <w:trHeight w:val="315"/>
        </w:trPr>
        <w:tc>
          <w:tcPr>
            <w:tcW w:w="9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ΕΝΤΥΠΟ </w:t>
            </w:r>
            <w:r w:rsidR="00A175F8" w:rsidRPr="00223C4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ΤΕΧΝΙΚΗΣ </w:t>
            </w:r>
            <w:r w:rsidRPr="00223C4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ΠΡΟΣΦΟΡΑΣ</w:t>
            </w:r>
          </w:p>
        </w:tc>
      </w:tr>
      <w:tr w:rsidR="00A4613F" w:rsidRPr="00223C4B" w:rsidTr="00A4613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Ο υπογεγραμμένος …………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του……..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Νόμιμος εκπρόσωπος της ……..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Με έδρα: ……..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Οδός: …….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Αρ.: 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Τ.Κ.: ….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Τηλ.: 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23C4B">
              <w:rPr>
                <w:rFonts w:ascii="Arial" w:eastAsia="Times New Roman" w:hAnsi="Arial" w:cs="Arial"/>
                <w:sz w:val="24"/>
                <w:szCs w:val="24"/>
              </w:rPr>
              <w:t>Ηλ. Ταυδρομείο: …..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13F" w:rsidRPr="00223C4B" w:rsidTr="00A4613F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3F" w:rsidRPr="00223C4B" w:rsidRDefault="00A4613F" w:rsidP="00A4613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p w:rsidR="009F51C8" w:rsidRPr="00223C4B" w:rsidRDefault="009F51C8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F51C8" w:rsidRPr="00223C4B" w:rsidRDefault="009F51C8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23C4B">
        <w:rPr>
          <w:rFonts w:ascii="Arial" w:hAnsi="Arial" w:cs="Arial"/>
          <w:sz w:val="24"/>
          <w:szCs w:val="24"/>
          <w:u w:val="single"/>
        </w:rPr>
        <w:t>Κατηγορία εκδήλωσης τύπου Α’:</w:t>
      </w:r>
    </w:p>
    <w:p w:rsidR="009F51C8" w:rsidRPr="00223C4B" w:rsidRDefault="009F51C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  <w:gridCol w:w="674"/>
      </w:tblGrid>
      <w:tr w:rsidR="009F51C8" w:rsidRPr="00223C4B" w:rsidTr="00CD2922">
        <w:trPr>
          <w:jc w:val="center"/>
        </w:trPr>
        <w:tc>
          <w:tcPr>
            <w:tcW w:w="3284" w:type="dxa"/>
            <w:vAlign w:val="center"/>
          </w:tcPr>
          <w:p w:rsidR="009F51C8" w:rsidRPr="00223C4B" w:rsidRDefault="009F51C8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9F51C8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</w:t>
            </w:r>
            <w:r w:rsidR="00A175F8" w:rsidRPr="00223C4B">
              <w:rPr>
                <w:rFonts w:ascii="Arial" w:hAnsi="Arial" w:cs="Arial"/>
                <w:sz w:val="24"/>
                <w:szCs w:val="24"/>
              </w:rPr>
              <w:t xml:space="preserve"> μηχανημάτων</w:t>
            </w:r>
          </w:p>
        </w:tc>
        <w:tc>
          <w:tcPr>
            <w:tcW w:w="674" w:type="dxa"/>
            <w:vAlign w:val="center"/>
          </w:tcPr>
          <w:p w:rsidR="009F51C8" w:rsidRPr="00223C4B" w:rsidRDefault="009F51C8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C8" w:rsidRPr="00223C4B" w:rsidTr="00CD2922">
        <w:trPr>
          <w:jc w:val="center"/>
        </w:trPr>
        <w:tc>
          <w:tcPr>
            <w:tcW w:w="3284" w:type="dxa"/>
            <w:vAlign w:val="center"/>
          </w:tcPr>
          <w:p w:rsidR="009F51C8" w:rsidRPr="00223C4B" w:rsidRDefault="007D2051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3«δρόμων» υποστηριζόμενο από τελικούς ενισχυτές και ψηφιακούς επεξεργαστές τελευταίας τεχνολογίας, ικανό να αποδώσει όλο το ηχητικό φάσμα σε ένταση 115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18-20 μέτρα από τη σκηνή, χωρίς παραμόρφωση και να μπορεί να καλύψει επαρκώς χώρο 4.000 θεατών.</w:t>
            </w:r>
          </w:p>
        </w:tc>
        <w:tc>
          <w:tcPr>
            <w:tcW w:w="5896" w:type="dxa"/>
            <w:vAlign w:val="center"/>
          </w:tcPr>
          <w:p w:rsidR="009F51C8" w:rsidRPr="00223C4B" w:rsidRDefault="009F51C8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9F51C8" w:rsidRPr="00223C4B" w:rsidRDefault="009F51C8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CD2922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Τράσα σκηνής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1C8" w:rsidRPr="00223C4B" w:rsidRDefault="009F51C8">
      <w:pPr>
        <w:rPr>
          <w:rFonts w:ascii="Arial" w:hAnsi="Arial" w:cs="Arial"/>
          <w:sz w:val="24"/>
          <w:szCs w:val="24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CD2922" w:rsidRPr="00223C4B" w:rsidRDefault="00CD2922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23C4B">
        <w:rPr>
          <w:rFonts w:ascii="Arial" w:hAnsi="Arial" w:cs="Arial"/>
          <w:sz w:val="24"/>
          <w:szCs w:val="24"/>
          <w:u w:val="single"/>
        </w:rPr>
        <w:t>Κατηγορία εκδήλωσης τύπου Β’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  <w:gridCol w:w="674"/>
      </w:tblGrid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</w:t>
            </w:r>
            <w:r w:rsidR="00A175F8" w:rsidRPr="00223C4B">
              <w:rPr>
                <w:rFonts w:ascii="Arial" w:hAnsi="Arial" w:cs="Arial"/>
                <w:sz w:val="24"/>
                <w:szCs w:val="24"/>
              </w:rPr>
              <w:t xml:space="preserve"> μηχανημάτων</w:t>
            </w: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7D2051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3 «δρόμων» υποστηριζόμενο από τελικούς ενισχυτές και ψηφιακούς επεξεργαστές τελευταίας τεχνολογίας, ικανό να αποδώσει όλο το ηχητικό φάσμα σε ένταση 115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18-20 μέτρα από τη σκηνή, χωρίς παραμόρφωση και να μπορεί να καλύψει επαρκώς χώρο 1.200 θεατών.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C4B" w:rsidRPr="00223C4B" w:rsidTr="00223C4B">
        <w:tblPrEx>
          <w:jc w:val="left"/>
        </w:tblPrEx>
        <w:tc>
          <w:tcPr>
            <w:tcW w:w="3284" w:type="dxa"/>
          </w:tcPr>
          <w:p w:rsidR="00223C4B" w:rsidRPr="00223C4B" w:rsidRDefault="00223C4B" w:rsidP="00223C4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Τράσα σκηνής</w:t>
            </w:r>
          </w:p>
        </w:tc>
        <w:tc>
          <w:tcPr>
            <w:tcW w:w="5896" w:type="dxa"/>
          </w:tcPr>
          <w:p w:rsidR="00223C4B" w:rsidRPr="00223C4B" w:rsidRDefault="00223C4B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223C4B" w:rsidRPr="00223C4B" w:rsidRDefault="00223C4B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CD2922" w:rsidRPr="00223C4B" w:rsidRDefault="00CD2922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23C4B">
        <w:rPr>
          <w:rFonts w:ascii="Arial" w:hAnsi="Arial" w:cs="Arial"/>
          <w:sz w:val="24"/>
          <w:szCs w:val="24"/>
          <w:u w:val="single"/>
        </w:rPr>
        <w:lastRenderedPageBreak/>
        <w:t>Κατηγορία εκδήλωσης τύπου Γ’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  <w:gridCol w:w="674"/>
      </w:tblGrid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</w:t>
            </w:r>
            <w:r w:rsidR="00A175F8" w:rsidRPr="00223C4B">
              <w:rPr>
                <w:rFonts w:ascii="Arial" w:hAnsi="Arial" w:cs="Arial"/>
                <w:sz w:val="24"/>
                <w:szCs w:val="24"/>
              </w:rPr>
              <w:t xml:space="preserve"> μηχανημάτων</w:t>
            </w: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223C4B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2-3 «δρόμων» υποστηριζόμενο από τελικούς ενισχυτές και ψηφιακούς επεξεργαστές τελευταίας τεχνολογίας, ικανό να αποδώσει όλο το ηχητικό φάσμα σε ένταση 110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18-20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23C4B" w:rsidRDefault="00223C4B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CD2922" w:rsidRPr="00223C4B" w:rsidRDefault="00CD2922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23C4B">
        <w:rPr>
          <w:rFonts w:ascii="Arial" w:hAnsi="Arial" w:cs="Arial"/>
          <w:sz w:val="24"/>
          <w:szCs w:val="24"/>
          <w:u w:val="single"/>
        </w:rPr>
        <w:lastRenderedPageBreak/>
        <w:t>Κατηγορία εκδήλωσης τύπου Δ’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  <w:gridCol w:w="674"/>
      </w:tblGrid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</w:t>
            </w:r>
            <w:r w:rsidR="00A175F8" w:rsidRPr="00223C4B">
              <w:rPr>
                <w:rFonts w:ascii="Arial" w:hAnsi="Arial" w:cs="Arial"/>
                <w:sz w:val="24"/>
                <w:szCs w:val="24"/>
              </w:rPr>
              <w:t xml:space="preserve"> μηχανημάτων</w:t>
            </w: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223C4B">
        <w:trPr>
          <w:trHeight w:val="2553"/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Κεντρικό ηχητικό σύστημα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223C4B">
        <w:trPr>
          <w:trHeight w:val="2121"/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:rsidR="00CD2922" w:rsidRPr="00223C4B" w:rsidRDefault="00CD2922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23C4B">
        <w:rPr>
          <w:rFonts w:ascii="Arial" w:hAnsi="Arial" w:cs="Arial"/>
          <w:sz w:val="24"/>
          <w:szCs w:val="24"/>
          <w:u w:val="single"/>
        </w:rPr>
        <w:t>Κατηγορία εκδήλωσης τύπου Ε’</w:t>
      </w:r>
    </w:p>
    <w:p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  <w:gridCol w:w="674"/>
      </w:tblGrid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CD2922" w:rsidRPr="00223C4B" w:rsidRDefault="00CD2922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:rsidR="00CD2922" w:rsidRPr="00223C4B" w:rsidRDefault="00CD2922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</w:t>
            </w:r>
            <w:r w:rsidR="00A175F8" w:rsidRPr="00223C4B">
              <w:rPr>
                <w:rFonts w:ascii="Arial" w:hAnsi="Arial" w:cs="Arial"/>
                <w:sz w:val="24"/>
                <w:szCs w:val="24"/>
              </w:rPr>
              <w:t xml:space="preserve"> μηχανημάτων</w:t>
            </w: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22" w:rsidRPr="00223C4B" w:rsidTr="00F24B88">
        <w:trPr>
          <w:jc w:val="center"/>
        </w:trPr>
        <w:tc>
          <w:tcPr>
            <w:tcW w:w="3284" w:type="dxa"/>
            <w:vAlign w:val="center"/>
          </w:tcPr>
          <w:p w:rsidR="00223C4B" w:rsidRPr="00223C4B" w:rsidRDefault="00223C4B" w:rsidP="00223C4B">
            <w:pPr>
              <w:ind w:right="-2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Από 15-31/12/2017 Χριστουγεννιάτικες εκδηλώσεις με καθημερινή ηχητική κάλυψη από τις 10:00πμ-14:30μμ και από 17:00μμ-21:00μμ στην κεντρική πλατεία , στην οδό Ερμού ,οδό Παρασίου και οδό Βενιζέλου ,η οποία θα αποτελείτε από δυο ηχεία 250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τουλάχιστον με τους αντίστοιχους </w:t>
            </w:r>
            <w:r w:rsidR="00821F7F" w:rsidRPr="00223C4B">
              <w:rPr>
                <w:rFonts w:ascii="Arial" w:hAnsi="Arial" w:cs="Arial"/>
                <w:sz w:val="24"/>
                <w:szCs w:val="24"/>
              </w:rPr>
              <w:t>ενισχυτές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="00821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</w:rPr>
              <w:t>μικτές τουλ</w:t>
            </w:r>
            <w:r w:rsidR="00821F7F">
              <w:rPr>
                <w:rFonts w:ascii="Arial" w:hAnsi="Arial" w:cs="Arial"/>
                <w:sz w:val="24"/>
                <w:szCs w:val="24"/>
              </w:rPr>
              <w:t>άχιστον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δυο </w:t>
            </w:r>
            <w:r w:rsidR="00821F7F" w:rsidRPr="00223C4B">
              <w:rPr>
                <w:rFonts w:ascii="Arial" w:hAnsi="Arial" w:cs="Arial"/>
                <w:sz w:val="24"/>
                <w:szCs w:val="24"/>
              </w:rPr>
              <w:t>εισόδων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και πηγές αναπαραγωγής ήχου για κάθε μια από αυτές.</w:t>
            </w:r>
            <w:r w:rsidR="00821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sz w:val="24"/>
                <w:szCs w:val="24"/>
              </w:rPr>
              <w:t>Για την ηχητική κάλυψη διαφόρων δρώμενων μικρών συναυλιών για μικρούς και μεγάλους θα χρησιμοποιηθεί  ηχητικός εξοπλισμός τύπου Δ.</w:t>
            </w:r>
          </w:p>
          <w:p w:rsidR="00CD2922" w:rsidRPr="00223C4B" w:rsidRDefault="00CD2922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:rsidR="00CD2922" w:rsidRPr="00223C4B" w:rsidRDefault="00CD2922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D2922" w:rsidRPr="00223C4B" w:rsidRDefault="00CD2922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22" w:rsidRDefault="00CD2922" w:rsidP="00821F7F">
      <w:pPr>
        <w:ind w:firstLine="0"/>
        <w:rPr>
          <w:rFonts w:ascii="Times New Roman" w:hAnsi="Times New Roman"/>
          <w:sz w:val="24"/>
          <w:szCs w:val="24"/>
        </w:rPr>
      </w:pPr>
    </w:p>
    <w:p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21F7F">
        <w:rPr>
          <w:rFonts w:ascii="Times New Roman" w:hAnsi="Times New Roman"/>
          <w:b/>
          <w:sz w:val="24"/>
          <w:szCs w:val="24"/>
        </w:rPr>
        <w:t>Ο ΠΡΟΣΦΕΡΩΝ</w:t>
      </w:r>
    </w:p>
    <w:p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(σφραγίδα επιχείρησης, υπογραφή νόμιμου εκπροσώπου)</w:t>
      </w:r>
      <w:bookmarkEnd w:id="0"/>
    </w:p>
    <w:sectPr w:rsidR="00821F7F" w:rsidRPr="00821F7F" w:rsidSect="009F51C8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36" w:rsidRDefault="00600336" w:rsidP="00F159F6">
      <w:r>
        <w:separator/>
      </w:r>
    </w:p>
  </w:endnote>
  <w:endnote w:type="continuationSeparator" w:id="0">
    <w:p w:rsidR="00600336" w:rsidRDefault="00600336" w:rsidP="00F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662316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59F6" w:rsidRPr="00F159F6" w:rsidRDefault="00F159F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59F6">
              <w:rPr>
                <w:rFonts w:ascii="Times New Roman" w:hAnsi="Times New Roman"/>
                <w:sz w:val="24"/>
                <w:szCs w:val="24"/>
              </w:rPr>
              <w:t xml:space="preserve">Σελίδα </w: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159F6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21F7F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F159F6">
              <w:rPr>
                <w:rFonts w:ascii="Times New Roman" w:hAnsi="Times New Roman"/>
                <w:sz w:val="24"/>
                <w:szCs w:val="24"/>
              </w:rPr>
              <w:t xml:space="preserve"> από </w: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159F6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21F7F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="006B75C8" w:rsidRPr="00F159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59F6" w:rsidRDefault="00F159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36" w:rsidRDefault="00600336" w:rsidP="00F159F6">
      <w:r>
        <w:separator/>
      </w:r>
    </w:p>
  </w:footnote>
  <w:footnote w:type="continuationSeparator" w:id="0">
    <w:p w:rsidR="00600336" w:rsidRDefault="00600336" w:rsidP="00F1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1C8"/>
    <w:rsid w:val="000F17E3"/>
    <w:rsid w:val="00180144"/>
    <w:rsid w:val="00223C4B"/>
    <w:rsid w:val="003D304A"/>
    <w:rsid w:val="005165F1"/>
    <w:rsid w:val="00600336"/>
    <w:rsid w:val="0066745F"/>
    <w:rsid w:val="006B75C8"/>
    <w:rsid w:val="0073641E"/>
    <w:rsid w:val="007B6C8C"/>
    <w:rsid w:val="007D2051"/>
    <w:rsid w:val="00821F7F"/>
    <w:rsid w:val="0085681B"/>
    <w:rsid w:val="00883C2A"/>
    <w:rsid w:val="0099468F"/>
    <w:rsid w:val="009A2EE8"/>
    <w:rsid w:val="009F51C8"/>
    <w:rsid w:val="00A175F8"/>
    <w:rsid w:val="00A4613F"/>
    <w:rsid w:val="00A620E7"/>
    <w:rsid w:val="00BA76FC"/>
    <w:rsid w:val="00BC69CC"/>
    <w:rsid w:val="00CD2922"/>
    <w:rsid w:val="00F159F6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A903-94C0-40EE-ACB6-9EE20E3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l-G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1B"/>
    <w:rPr>
      <w:rFonts w:ascii="Calibri" w:hAnsi="Calibri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159F6"/>
    <w:rPr>
      <w:rFonts w:ascii="Calibri" w:hAnsi="Calibri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159F6"/>
    <w:rPr>
      <w:rFonts w:ascii="Calibri" w:hAnsi="Calibri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User</cp:lastModifiedBy>
  <cp:revision>6</cp:revision>
  <dcterms:created xsi:type="dcterms:W3CDTF">2017-01-05T10:57:00Z</dcterms:created>
  <dcterms:modified xsi:type="dcterms:W3CDTF">2017-06-14T07:44:00Z</dcterms:modified>
</cp:coreProperties>
</file>